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4CC" w:rsidRDefault="0058763C" w:rsidP="0058763C">
      <w:pPr>
        <w:jc w:val="center"/>
        <w:rPr>
          <w:b/>
          <w:sz w:val="28"/>
          <w:szCs w:val="28"/>
        </w:rPr>
      </w:pPr>
      <w:r>
        <w:rPr>
          <w:b/>
          <w:sz w:val="28"/>
          <w:szCs w:val="28"/>
        </w:rPr>
        <w:t>Superior, State and Juvenile Courts</w:t>
      </w:r>
    </w:p>
    <w:p w:rsidR="0058763C" w:rsidRDefault="0058763C" w:rsidP="0058763C">
      <w:pPr>
        <w:jc w:val="center"/>
        <w:rPr>
          <w:b/>
          <w:sz w:val="28"/>
          <w:szCs w:val="28"/>
        </w:rPr>
      </w:pPr>
      <w:r>
        <w:rPr>
          <w:b/>
          <w:sz w:val="28"/>
          <w:szCs w:val="28"/>
        </w:rPr>
        <w:t>Baldwin County</w:t>
      </w:r>
    </w:p>
    <w:p w:rsidR="0058763C" w:rsidRDefault="0058763C" w:rsidP="0058763C">
      <w:pPr>
        <w:jc w:val="center"/>
        <w:rPr>
          <w:b/>
          <w:sz w:val="28"/>
          <w:szCs w:val="28"/>
        </w:rPr>
      </w:pPr>
      <w:r>
        <w:rPr>
          <w:b/>
          <w:sz w:val="28"/>
          <w:szCs w:val="28"/>
        </w:rPr>
        <w:t>Office of the Clerk</w:t>
      </w:r>
    </w:p>
    <w:p w:rsidR="0058763C" w:rsidRDefault="0058763C" w:rsidP="0058763C">
      <w:pPr>
        <w:jc w:val="center"/>
        <w:rPr>
          <w:b/>
          <w:sz w:val="28"/>
          <w:szCs w:val="28"/>
        </w:rPr>
      </w:pPr>
      <w:r>
        <w:rPr>
          <w:b/>
          <w:sz w:val="28"/>
          <w:szCs w:val="28"/>
        </w:rPr>
        <w:t>P.O. Box 987</w:t>
      </w:r>
    </w:p>
    <w:p w:rsidR="0058763C" w:rsidRDefault="0058763C" w:rsidP="0058763C">
      <w:pPr>
        <w:jc w:val="center"/>
        <w:rPr>
          <w:b/>
          <w:sz w:val="28"/>
          <w:szCs w:val="28"/>
        </w:rPr>
      </w:pPr>
      <w:r>
        <w:rPr>
          <w:b/>
          <w:sz w:val="28"/>
          <w:szCs w:val="28"/>
        </w:rPr>
        <w:t>Milledgeville, Georgia 31059-0987</w:t>
      </w:r>
    </w:p>
    <w:p w:rsidR="004667B1" w:rsidRDefault="004667B1" w:rsidP="0058763C">
      <w:pPr>
        <w:jc w:val="center"/>
        <w:rPr>
          <w:b/>
          <w:sz w:val="28"/>
          <w:szCs w:val="28"/>
        </w:rPr>
      </w:pPr>
    </w:p>
    <w:p w:rsidR="0058763C" w:rsidRDefault="00CE353E" w:rsidP="0058763C">
      <w:pPr>
        <w:jc w:val="center"/>
        <w:rPr>
          <w:b/>
          <w:sz w:val="28"/>
          <w:szCs w:val="28"/>
        </w:rPr>
      </w:pPr>
      <w:r>
        <w:rPr>
          <w:b/>
          <w:sz w:val="28"/>
          <w:szCs w:val="28"/>
        </w:rPr>
        <w:t>May 3</w:t>
      </w:r>
      <w:r w:rsidRPr="00CE353E">
        <w:rPr>
          <w:b/>
          <w:sz w:val="28"/>
          <w:szCs w:val="28"/>
          <w:vertAlign w:val="superscript"/>
        </w:rPr>
        <w:t>rd</w:t>
      </w:r>
      <w:r>
        <w:rPr>
          <w:b/>
          <w:sz w:val="28"/>
          <w:szCs w:val="28"/>
        </w:rPr>
        <w:t>, 2024</w:t>
      </w:r>
    </w:p>
    <w:p w:rsidR="00AB25AA" w:rsidRDefault="00AB25AA" w:rsidP="0058763C">
      <w:pPr>
        <w:jc w:val="center"/>
        <w:rPr>
          <w:b/>
          <w:sz w:val="28"/>
          <w:szCs w:val="28"/>
        </w:rPr>
      </w:pPr>
    </w:p>
    <w:p w:rsidR="0058763C" w:rsidRPr="00B46CDD" w:rsidRDefault="00B46CDD" w:rsidP="0058763C">
      <w:pPr>
        <w:rPr>
          <w:b/>
          <w:sz w:val="28"/>
          <w:szCs w:val="28"/>
        </w:rPr>
      </w:pPr>
      <w:r w:rsidRPr="00B46CDD">
        <w:rPr>
          <w:b/>
          <w:sz w:val="28"/>
          <w:szCs w:val="28"/>
        </w:rPr>
        <w:t>Wanda T. Paul, Clerk</w:t>
      </w:r>
      <w:r w:rsidRPr="00B46CDD">
        <w:rPr>
          <w:b/>
          <w:sz w:val="28"/>
          <w:szCs w:val="28"/>
        </w:rPr>
        <w:tab/>
      </w:r>
      <w:r w:rsidR="00CE353E" w:rsidRPr="00B46CDD">
        <w:rPr>
          <w:b/>
          <w:sz w:val="28"/>
          <w:szCs w:val="28"/>
        </w:rPr>
        <w:tab/>
      </w:r>
      <w:r w:rsidR="00CE353E" w:rsidRPr="00B46CDD">
        <w:rPr>
          <w:b/>
          <w:sz w:val="28"/>
          <w:szCs w:val="28"/>
        </w:rPr>
        <w:tab/>
      </w:r>
      <w:r w:rsidR="00CE353E" w:rsidRPr="00B46CDD">
        <w:rPr>
          <w:b/>
          <w:sz w:val="28"/>
          <w:szCs w:val="28"/>
        </w:rPr>
        <w:tab/>
      </w:r>
      <w:r w:rsidR="0058763C" w:rsidRPr="00B46CDD">
        <w:rPr>
          <w:b/>
          <w:sz w:val="28"/>
          <w:szCs w:val="28"/>
        </w:rPr>
        <w:t>Telephone: (478)445-4007</w:t>
      </w:r>
    </w:p>
    <w:p w:rsidR="0058763C" w:rsidRPr="00B46CDD" w:rsidRDefault="0058763C" w:rsidP="0058763C">
      <w:pPr>
        <w:rPr>
          <w:b/>
          <w:sz w:val="28"/>
          <w:szCs w:val="28"/>
        </w:rPr>
      </w:pPr>
      <w:r w:rsidRPr="00B46CDD">
        <w:rPr>
          <w:b/>
          <w:sz w:val="28"/>
          <w:szCs w:val="28"/>
        </w:rPr>
        <w:tab/>
      </w:r>
      <w:r w:rsidRPr="00B46CDD">
        <w:rPr>
          <w:b/>
          <w:sz w:val="28"/>
          <w:szCs w:val="28"/>
        </w:rPr>
        <w:tab/>
      </w:r>
      <w:r w:rsidRPr="00B46CDD">
        <w:rPr>
          <w:b/>
          <w:sz w:val="28"/>
          <w:szCs w:val="28"/>
        </w:rPr>
        <w:tab/>
      </w:r>
      <w:r w:rsidRPr="00B46CDD">
        <w:rPr>
          <w:b/>
          <w:sz w:val="28"/>
          <w:szCs w:val="28"/>
        </w:rPr>
        <w:tab/>
      </w:r>
      <w:r w:rsidR="00B46CDD" w:rsidRPr="00B46CDD">
        <w:rPr>
          <w:b/>
          <w:sz w:val="28"/>
          <w:szCs w:val="28"/>
        </w:rPr>
        <w:tab/>
      </w:r>
      <w:r w:rsidR="00B46CDD" w:rsidRPr="00B46CDD">
        <w:rPr>
          <w:b/>
          <w:sz w:val="28"/>
          <w:szCs w:val="28"/>
        </w:rPr>
        <w:tab/>
      </w:r>
      <w:r w:rsidR="00B46CDD" w:rsidRPr="00B46CDD">
        <w:rPr>
          <w:b/>
          <w:sz w:val="28"/>
          <w:szCs w:val="28"/>
        </w:rPr>
        <w:tab/>
      </w:r>
      <w:r w:rsidRPr="00B46CDD">
        <w:rPr>
          <w:b/>
          <w:sz w:val="28"/>
          <w:szCs w:val="28"/>
        </w:rPr>
        <w:t>(478)445-6324</w:t>
      </w:r>
    </w:p>
    <w:p w:rsidR="0058763C" w:rsidRPr="00B46CDD" w:rsidRDefault="0058763C" w:rsidP="0058763C">
      <w:pPr>
        <w:rPr>
          <w:b/>
          <w:sz w:val="28"/>
          <w:szCs w:val="28"/>
        </w:rPr>
      </w:pPr>
      <w:r w:rsidRPr="00B46CDD">
        <w:rPr>
          <w:b/>
          <w:sz w:val="28"/>
          <w:szCs w:val="28"/>
        </w:rPr>
        <w:tab/>
      </w:r>
      <w:r w:rsidRPr="00B46CDD">
        <w:rPr>
          <w:b/>
          <w:sz w:val="28"/>
          <w:szCs w:val="28"/>
        </w:rPr>
        <w:tab/>
      </w:r>
      <w:r w:rsidRPr="00B46CDD">
        <w:rPr>
          <w:b/>
          <w:sz w:val="28"/>
          <w:szCs w:val="28"/>
        </w:rPr>
        <w:tab/>
      </w:r>
      <w:r w:rsidRPr="00B46CDD">
        <w:rPr>
          <w:b/>
          <w:sz w:val="28"/>
          <w:szCs w:val="28"/>
        </w:rPr>
        <w:tab/>
      </w:r>
      <w:r w:rsidRPr="00B46CDD">
        <w:rPr>
          <w:b/>
          <w:sz w:val="28"/>
          <w:szCs w:val="28"/>
        </w:rPr>
        <w:tab/>
      </w:r>
      <w:r w:rsidRPr="00B46CDD">
        <w:rPr>
          <w:b/>
          <w:sz w:val="28"/>
          <w:szCs w:val="28"/>
        </w:rPr>
        <w:tab/>
      </w:r>
      <w:r w:rsidRPr="00B46CDD">
        <w:rPr>
          <w:b/>
          <w:sz w:val="28"/>
          <w:szCs w:val="28"/>
        </w:rPr>
        <w:tab/>
        <w:t xml:space="preserve"> Fax: (478)445-6039</w:t>
      </w:r>
    </w:p>
    <w:p w:rsidR="0058763C" w:rsidRPr="00B46CDD" w:rsidRDefault="0058763C" w:rsidP="0058763C">
      <w:pPr>
        <w:rPr>
          <w:rStyle w:val="Hyperlink"/>
          <w:b/>
          <w:sz w:val="28"/>
          <w:szCs w:val="28"/>
        </w:rPr>
      </w:pPr>
      <w:r w:rsidRPr="00B46CDD">
        <w:rPr>
          <w:b/>
          <w:sz w:val="28"/>
          <w:szCs w:val="28"/>
        </w:rPr>
        <w:tab/>
      </w:r>
      <w:r w:rsidRPr="00B46CDD">
        <w:rPr>
          <w:b/>
          <w:sz w:val="28"/>
          <w:szCs w:val="28"/>
        </w:rPr>
        <w:tab/>
      </w:r>
      <w:r w:rsidRPr="00B46CDD">
        <w:rPr>
          <w:b/>
          <w:sz w:val="28"/>
          <w:szCs w:val="28"/>
        </w:rPr>
        <w:tab/>
      </w:r>
      <w:r w:rsidR="00041233" w:rsidRPr="00B46CDD">
        <w:rPr>
          <w:b/>
          <w:sz w:val="28"/>
          <w:szCs w:val="28"/>
        </w:rPr>
        <w:t xml:space="preserve">    </w:t>
      </w:r>
      <w:r w:rsidR="00B46CDD" w:rsidRPr="00B46CDD">
        <w:rPr>
          <w:b/>
          <w:sz w:val="28"/>
          <w:szCs w:val="28"/>
        </w:rPr>
        <w:tab/>
      </w:r>
      <w:r w:rsidR="00B46CDD" w:rsidRPr="00B46CDD">
        <w:rPr>
          <w:b/>
          <w:sz w:val="28"/>
          <w:szCs w:val="28"/>
        </w:rPr>
        <w:tab/>
      </w:r>
      <w:r w:rsidR="00B46CDD" w:rsidRPr="00B46CDD">
        <w:rPr>
          <w:b/>
          <w:sz w:val="28"/>
          <w:szCs w:val="28"/>
        </w:rPr>
        <w:tab/>
      </w:r>
      <w:r w:rsidR="00B46CDD" w:rsidRPr="00B46CDD">
        <w:rPr>
          <w:b/>
          <w:sz w:val="28"/>
          <w:szCs w:val="28"/>
        </w:rPr>
        <w:tab/>
      </w:r>
      <w:hyperlink r:id="rId4" w:history="1">
        <w:r w:rsidR="00B46CDD" w:rsidRPr="00B46CDD">
          <w:rPr>
            <w:rStyle w:val="Hyperlink"/>
            <w:b/>
            <w:sz w:val="28"/>
            <w:szCs w:val="28"/>
          </w:rPr>
          <w:t>wanda.paul@gsccca.org</w:t>
        </w:r>
      </w:hyperlink>
    </w:p>
    <w:p w:rsidR="00CE353E" w:rsidRDefault="00CE353E" w:rsidP="0058763C">
      <w:pPr>
        <w:rPr>
          <w:b/>
          <w:sz w:val="28"/>
          <w:szCs w:val="28"/>
        </w:rPr>
      </w:pPr>
    </w:p>
    <w:p w:rsidR="00041233" w:rsidRDefault="00041233" w:rsidP="0058763C">
      <w:pPr>
        <w:rPr>
          <w:rStyle w:val="Hyperlink"/>
          <w:b/>
          <w:sz w:val="28"/>
          <w:szCs w:val="28"/>
        </w:rPr>
      </w:pPr>
    </w:p>
    <w:p w:rsidR="00B46CDD" w:rsidRPr="00B46CDD" w:rsidRDefault="00B46CDD" w:rsidP="0058763C">
      <w:pPr>
        <w:rPr>
          <w:sz w:val="32"/>
          <w:szCs w:val="32"/>
        </w:rPr>
      </w:pPr>
      <w:r w:rsidRPr="00B46CDD">
        <w:rPr>
          <w:sz w:val="32"/>
          <w:szCs w:val="32"/>
        </w:rPr>
        <w:t>The Baldwin County Superior Court Clerk’s office is proud to announce that new and renewal notary public applications are now filled out online. In an effort to provide ease and convenience, Baldwin County Superior Court Clerk’s office, in conjunction with the Georgia Superior Court Clerks’ Cooperative Authority, has developed an online notary public application process.</w:t>
      </w:r>
    </w:p>
    <w:p w:rsidR="00B46CDD" w:rsidRPr="00B46CDD" w:rsidRDefault="00B46CDD" w:rsidP="0058763C">
      <w:pPr>
        <w:rPr>
          <w:sz w:val="32"/>
          <w:szCs w:val="32"/>
        </w:rPr>
      </w:pPr>
    </w:p>
    <w:p w:rsidR="00B46CDD" w:rsidRPr="00B46CDD" w:rsidRDefault="00B46CDD" w:rsidP="0058763C">
      <w:pPr>
        <w:rPr>
          <w:sz w:val="32"/>
          <w:szCs w:val="32"/>
        </w:rPr>
      </w:pPr>
      <w:r w:rsidRPr="00B46CDD">
        <w:rPr>
          <w:sz w:val="32"/>
          <w:szCs w:val="32"/>
        </w:rPr>
        <w:t xml:space="preserve"> Go to </w:t>
      </w:r>
      <w:hyperlink r:id="rId5" w:history="1">
        <w:r w:rsidRPr="00605626">
          <w:rPr>
            <w:rStyle w:val="Hyperlink"/>
            <w:sz w:val="32"/>
            <w:szCs w:val="32"/>
          </w:rPr>
          <w:t>www.gsccca.org</w:t>
        </w:r>
      </w:hyperlink>
      <w:r>
        <w:rPr>
          <w:sz w:val="32"/>
          <w:szCs w:val="32"/>
        </w:rPr>
        <w:t xml:space="preserve"> </w:t>
      </w:r>
      <w:r w:rsidRPr="00B46CDD">
        <w:rPr>
          <w:sz w:val="32"/>
          <w:szCs w:val="32"/>
        </w:rPr>
        <w:t xml:space="preserve">and select the </w:t>
      </w:r>
      <w:bookmarkStart w:id="0" w:name="_GoBack"/>
      <w:r w:rsidRPr="00B46CDD">
        <w:rPr>
          <w:sz w:val="32"/>
          <w:szCs w:val="32"/>
        </w:rPr>
        <w:t>File</w:t>
      </w:r>
      <w:bookmarkEnd w:id="0"/>
      <w:r w:rsidRPr="00B46CDD">
        <w:rPr>
          <w:sz w:val="32"/>
          <w:szCs w:val="32"/>
        </w:rPr>
        <w:t xml:space="preserve"> then Notary Public Application. Fill out the application online and print a copy. Once all the necessary signatures are obtained, simply bring the notary public application to the Superior Court Clerk’s office for processing. </w:t>
      </w:r>
    </w:p>
    <w:p w:rsidR="00B46CDD" w:rsidRPr="00B46CDD" w:rsidRDefault="00B46CDD" w:rsidP="0058763C">
      <w:pPr>
        <w:rPr>
          <w:sz w:val="32"/>
          <w:szCs w:val="32"/>
        </w:rPr>
      </w:pPr>
    </w:p>
    <w:p w:rsidR="00B46CDD" w:rsidRDefault="00B46CDD" w:rsidP="0058763C">
      <w:pPr>
        <w:rPr>
          <w:sz w:val="32"/>
          <w:szCs w:val="32"/>
        </w:rPr>
      </w:pPr>
      <w:r w:rsidRPr="00B46CDD">
        <w:rPr>
          <w:sz w:val="32"/>
          <w:szCs w:val="32"/>
        </w:rPr>
        <w:t xml:space="preserve">We hope that you find this service to be beneficial as the Baldwin County Superior Court Clerk’s office continues to explore and implement new ways to improve services delivered to the citizens of Baldwin County. </w:t>
      </w:r>
    </w:p>
    <w:p w:rsidR="00B46CDD" w:rsidRDefault="00B46CDD" w:rsidP="0058763C">
      <w:pPr>
        <w:rPr>
          <w:sz w:val="32"/>
          <w:szCs w:val="32"/>
        </w:rPr>
      </w:pPr>
    </w:p>
    <w:p w:rsidR="00B46CDD" w:rsidRDefault="00B46CDD" w:rsidP="0058763C">
      <w:pPr>
        <w:rPr>
          <w:sz w:val="32"/>
          <w:szCs w:val="32"/>
        </w:rPr>
      </w:pPr>
    </w:p>
    <w:p w:rsidR="00B46CDD" w:rsidRDefault="00B46CDD" w:rsidP="0058763C">
      <w:pPr>
        <w:rPr>
          <w:sz w:val="32"/>
          <w:szCs w:val="32"/>
        </w:rPr>
      </w:pPr>
      <w:r>
        <w:rPr>
          <w:sz w:val="32"/>
          <w:szCs w:val="32"/>
        </w:rPr>
        <w:t>Wanda T. Paul</w:t>
      </w:r>
    </w:p>
    <w:p w:rsidR="00041233" w:rsidRPr="00B46CDD" w:rsidRDefault="00B46CDD" w:rsidP="0058763C">
      <w:pPr>
        <w:rPr>
          <w:b/>
          <w:sz w:val="32"/>
          <w:szCs w:val="32"/>
        </w:rPr>
      </w:pPr>
      <w:r w:rsidRPr="00B46CDD">
        <w:rPr>
          <w:sz w:val="32"/>
          <w:szCs w:val="32"/>
        </w:rPr>
        <w:t>Clerk of Superior, State and Juvenile Court</w:t>
      </w:r>
    </w:p>
    <w:p w:rsidR="0020645E" w:rsidRDefault="0020645E" w:rsidP="009877C7">
      <w:pPr>
        <w:ind w:firstLine="720"/>
        <w:rPr>
          <w:b/>
          <w:sz w:val="28"/>
          <w:szCs w:val="28"/>
        </w:rPr>
      </w:pPr>
    </w:p>
    <w:sectPr w:rsidR="002064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3C"/>
    <w:rsid w:val="000406C5"/>
    <w:rsid w:val="00041233"/>
    <w:rsid w:val="001428F3"/>
    <w:rsid w:val="00170FA9"/>
    <w:rsid w:val="001B109D"/>
    <w:rsid w:val="0020645E"/>
    <w:rsid w:val="00305CB4"/>
    <w:rsid w:val="00432006"/>
    <w:rsid w:val="004667B1"/>
    <w:rsid w:val="00471FBB"/>
    <w:rsid w:val="00491A78"/>
    <w:rsid w:val="004B677A"/>
    <w:rsid w:val="005562BF"/>
    <w:rsid w:val="0058443C"/>
    <w:rsid w:val="0058763C"/>
    <w:rsid w:val="006164CC"/>
    <w:rsid w:val="0062353E"/>
    <w:rsid w:val="0065479F"/>
    <w:rsid w:val="006830A7"/>
    <w:rsid w:val="006D046C"/>
    <w:rsid w:val="007028D0"/>
    <w:rsid w:val="00726AE5"/>
    <w:rsid w:val="00832113"/>
    <w:rsid w:val="008921DE"/>
    <w:rsid w:val="008E4377"/>
    <w:rsid w:val="00922211"/>
    <w:rsid w:val="009877C7"/>
    <w:rsid w:val="00A04098"/>
    <w:rsid w:val="00A93DDA"/>
    <w:rsid w:val="00AA6C54"/>
    <w:rsid w:val="00AB25AA"/>
    <w:rsid w:val="00AB467C"/>
    <w:rsid w:val="00B03253"/>
    <w:rsid w:val="00B46CDD"/>
    <w:rsid w:val="00B84409"/>
    <w:rsid w:val="00C01AAF"/>
    <w:rsid w:val="00C90B6D"/>
    <w:rsid w:val="00CB38F0"/>
    <w:rsid w:val="00CE353E"/>
    <w:rsid w:val="00CF31A6"/>
    <w:rsid w:val="00CF5FD6"/>
    <w:rsid w:val="00CF75AD"/>
    <w:rsid w:val="00D96AD3"/>
    <w:rsid w:val="00E84C3C"/>
    <w:rsid w:val="00EB0887"/>
    <w:rsid w:val="00F32FB6"/>
    <w:rsid w:val="00F5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1D91F"/>
  <w15:chartTrackingRefBased/>
  <w15:docId w15:val="{1AD7F68D-0B60-424D-81BA-B53D7F9E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8763C"/>
    <w:rPr>
      <w:color w:val="0000FF" w:themeColor="hyperlink"/>
      <w:u w:val="single"/>
    </w:rPr>
  </w:style>
  <w:style w:type="character" w:styleId="UnresolvedMention">
    <w:name w:val="Unresolved Mention"/>
    <w:basedOn w:val="DefaultParagraphFont"/>
    <w:uiPriority w:val="99"/>
    <w:semiHidden/>
    <w:unhideWhenUsed/>
    <w:rsid w:val="00587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sccca.org" TargetMode="External"/><Relationship Id="rId4" Type="http://schemas.openxmlformats.org/officeDocument/2006/relationships/hyperlink" Target="mailto:wanda.paul@gscc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appeals</dc:creator>
  <cp:keywords/>
  <dc:description/>
  <cp:lastModifiedBy>Wanda</cp:lastModifiedBy>
  <cp:revision>2</cp:revision>
  <cp:lastPrinted>2024-05-03T21:00:00Z</cp:lastPrinted>
  <dcterms:created xsi:type="dcterms:W3CDTF">2024-05-09T16:42:00Z</dcterms:created>
  <dcterms:modified xsi:type="dcterms:W3CDTF">2024-05-09T16:42:00Z</dcterms:modified>
</cp:coreProperties>
</file>